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小学体育《快速跑》教学设计</w:t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武进区寨桥小学  孙显东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本课依据《体育与健康》课程标准，以“健康第一”为指导思想，充分发挥以“教师”为主导，以“学生”为主体的教学模式。采用合理有效、灵活多样的教学方法吸引学生的注意力，激发运动兴趣，把快乐教学引入课堂之中，使学生带着浓厚的兴趣、愉悦的心情，积极主动的完成学习目标，促进学生全面和谐发展，培养学生的创新精神和实践能力，使每个学生学有所得、学与所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二、学情分析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对象：小学四年级（水平二）  人数：48人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四年级学生正处于好动、好胜心强的阶段，学习的积极性较高，兴趣较易激发，对游戏也情有独钟，但主动参与、合作学习的能力较弱。在教学中以跑的各种游戏来教学，使学生在活动中掌握正确方法，培养正确的身体姿势，发展学生奔跑的能力，结合趣味性，形式多样的游戏，为学生提供自我展示的机会，体会体育运动的快乐，身心得到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三、教材分析：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课题：“快速跑”人民教育出版社，共四课时，本课为第二课时。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“快速跑”是考察人基本运动能力的重要标志之一，也是小学体育田径教材水平二的教学内容之一。本课从四年级学生的身心发展特点出发，学生喜欢竞争比赛，在教学中调动学生的积极主动，穿插游戏的形式组织练习，使得学生的情绪始终高涨，对练习始终保持热情。在短跑教学的基础上，以快速跑作为教学内容，进一步学习提高快速跑的技术动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重点:直线跑，蹬摆的结合且摆腿蹬地有力。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难点:步频快，步子幅度大，上下肢协调配合，保持正确的姿势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四、教学目标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1.通过教学，使95%的学生能说曲臂摆臂和直线跑结合的动作方法，知道注意直线跑，建立正确的运动表象。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2.通过教学，使75%-85%的学生初步掌握曲臂摆臂和直线跑等运动技能，30%的学生能在直线跑中加速，发展学生速度素质。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3.培养学生认真刻苦地完成练习任务，能够愉快地与同伴练习和竞争意识。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五、教学策略：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（一）讲解示范法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教师在教学中运用语言和示范动作，使学生形象、直观地看到所学的动作全貌，了解所学动作的整体形象、结构，产生初步的感性认识。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（二）游戏比赛法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抓住学生好胜心强的心理特点，运用游戏比赛的方法，激发学生的学习兴趣，使学生在玩中学、赛中练，进而达到提高动作技术能力的目的。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（三）探究教学法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教师提出问题，让学生进行讨论，激发学生创造性思维、培养学生多角度看问题、分析和解决问题的能力上。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（四）评价教学法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充分发挥学生的主观能动作用，让学生自评、互评，教师参与其中，引导学生发现问题，并提出改进意见。这样会使学生在改进动作的同时，提高思维能力。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课的过程：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（一）开始部分：（8’）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1.集合整队，课堂常规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 徒手操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（二）基本部分，三个内容：(28’)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1.辅助练习（1）原地摆臂练习（2）原地摆臂小步跑（3）原地摆臂高抬腿(5’)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 快速跑：（1）组织学生行进间小步跑（2）在画有线的跑道中快速跑出20m(15’)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3.游戏：“迎面接力” (8’)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（三）结束部分：（4’）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1.集合整队，进行放松整理运动。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2.总结本节课的优缺点，各小组进行评价并做好评价记录。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3.收回器材、师生再见！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七、场地器材：操场一个，胶布，报纸4张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八、运动负荷预计：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预计练习密度：30%—35%   预计平均心率：120—130次/分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九、易犯错误及纠错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 左右摆臂 2.摆臂幅度过大，容易直臂摆动。3. 快速跑途中跑时，全脚掌着地。4. 重心后仰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bookmarkStart w:id="0" w:name="_GoBack"/>
      <w:bookmarkEnd w:id="0"/>
      <w:r>
        <w:rPr>
          <w:rFonts w:hint="eastAsia" w:ascii="宋体" w:hAnsi="宋体" w:eastAsia="宋体" w:cs="宋体"/>
          <w:sz w:val="22"/>
          <w:szCs w:val="22"/>
        </w:rPr>
        <w:t>纠错方法：1.两手搭同侧肩，以肩关节为轴，用两肘进行前后交换摆动。2.原地摆臂时，协助者伸出手掌在练习着后方，练习着肘关节有力向后顶，反复练习。3. 提膝高抬腿练习。4. 胸前贴报纸跑。</w:t>
      </w:r>
    </w:p>
    <w:sectPr>
      <w:pgSz w:w="11906" w:h="16838"/>
      <w:pgMar w:top="1134" w:right="1134" w:bottom="1134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F5317"/>
    <w:rsid w:val="6B0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2021-01-21T06:16:00Z</dcterms:created>
  <dc:creator>无为</dc:creator>
  <cp:lastModifiedBy>无为</cp:lastModifiedBy>
  <dcterms:modified xsi:type="dcterms:W3CDTF">2021-01-21T06:37:36Z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